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A5" w:rsidRPr="00EB37ED" w:rsidRDefault="0060184B" w:rsidP="0060184B">
      <w:pPr>
        <w:autoSpaceDE w:val="0"/>
        <w:autoSpaceDN w:val="0"/>
        <w:adjustRightInd w:val="0"/>
        <w:ind w:firstLineChars="322" w:firstLine="708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館山市介護予防・日常生活支援総合事業における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介護予防・生活支援</w:t>
      </w:r>
    </w:p>
    <w:p w:rsidR="0060184B" w:rsidRPr="00EB37ED" w:rsidRDefault="00BA09A5" w:rsidP="0060184B">
      <w:pPr>
        <w:autoSpaceDE w:val="0"/>
        <w:autoSpaceDN w:val="0"/>
        <w:adjustRightInd w:val="0"/>
        <w:ind w:firstLineChars="322" w:firstLine="708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サービス事業（第１号事業）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に要する費用の額の算定に関する要綱</w:t>
      </w:r>
    </w:p>
    <w:p w:rsidR="00C103B6" w:rsidRPr="00EB37ED" w:rsidRDefault="00C103B6" w:rsidP="006018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0184B" w:rsidRPr="00EB37ED" w:rsidRDefault="0060184B" w:rsidP="00C103B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（趣旨）</w:t>
      </w:r>
    </w:p>
    <w:p w:rsidR="0060184B" w:rsidRPr="00EB37ED" w:rsidRDefault="0060184B" w:rsidP="00873D03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第１条</w:t>
      </w:r>
      <w:r w:rsidR="00873D03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EB37ED">
        <w:rPr>
          <w:rFonts w:ascii="ＭＳ 明朝" w:eastAsia="ＭＳ 明朝" w:cs="ＭＳ 明朝" w:hint="eastAsia"/>
          <w:kern w:val="0"/>
          <w:sz w:val="22"/>
        </w:rPr>
        <w:t>この要綱は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Pr="00EB37ED">
        <w:rPr>
          <w:rFonts w:ascii="ＭＳ 明朝" w:eastAsia="ＭＳ 明朝" w:cs="ＭＳ 明朝" w:hint="eastAsia"/>
          <w:kern w:val="0"/>
          <w:sz w:val="22"/>
        </w:rPr>
        <w:t>館山市介護予防・日常生活支援総合事業実施要綱（以下「実施要綱」という。）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第８条</w:t>
      </w:r>
      <w:r w:rsidRPr="00EB37ED">
        <w:rPr>
          <w:rFonts w:ascii="ＭＳ 明朝" w:eastAsia="ＭＳ 明朝" w:cs="ＭＳ 明朝" w:hint="eastAsia"/>
          <w:kern w:val="0"/>
          <w:sz w:val="22"/>
        </w:rPr>
        <w:t>に規定する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介護予防・生活支援サービス事業（第１号事業）</w:t>
      </w:r>
      <w:r w:rsidRPr="00EB37ED">
        <w:rPr>
          <w:rFonts w:ascii="ＭＳ 明朝" w:eastAsia="ＭＳ 明朝" w:cs="ＭＳ 明朝" w:hint="eastAsia"/>
          <w:kern w:val="0"/>
          <w:sz w:val="22"/>
        </w:rPr>
        <w:t>に要する費用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（以下「第１号事業に要する費用」という。）</w:t>
      </w:r>
      <w:r w:rsidRPr="00EB37ED">
        <w:rPr>
          <w:rFonts w:ascii="ＭＳ 明朝" w:eastAsia="ＭＳ 明朝" w:cs="ＭＳ 明朝" w:hint="eastAsia"/>
          <w:kern w:val="0"/>
          <w:sz w:val="22"/>
        </w:rPr>
        <w:t>の額の算定に関し必要な事項を定めるものとする。</w:t>
      </w:r>
    </w:p>
    <w:p w:rsidR="0060184B" w:rsidRPr="00EB37ED" w:rsidRDefault="0060184B" w:rsidP="0045713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（定義）</w:t>
      </w:r>
    </w:p>
    <w:p w:rsidR="0060184B" w:rsidRPr="00EB37ED" w:rsidRDefault="0060184B" w:rsidP="00873D03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第２条</w:t>
      </w:r>
      <w:r w:rsidR="00873D03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EB37ED">
        <w:rPr>
          <w:rFonts w:ascii="ＭＳ 明朝" w:eastAsia="ＭＳ 明朝" w:cs="ＭＳ 明朝" w:hint="eastAsia"/>
          <w:kern w:val="0"/>
          <w:sz w:val="22"/>
        </w:rPr>
        <w:t>この要綱における用語の意義は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Pr="00EB37ED">
        <w:rPr>
          <w:rFonts w:ascii="ＭＳ 明朝" w:eastAsia="ＭＳ 明朝" w:cs="ＭＳ 明朝" w:hint="eastAsia"/>
          <w:kern w:val="0"/>
          <w:sz w:val="22"/>
        </w:rPr>
        <w:t>実施要綱で使用する用語の例による。</w:t>
      </w:r>
    </w:p>
    <w:p w:rsidR="0060184B" w:rsidRPr="00EB37ED" w:rsidRDefault="0060184B" w:rsidP="0045713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（第１号事業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に要する費用の</w:t>
      </w:r>
      <w:r w:rsidRPr="00EB37ED">
        <w:rPr>
          <w:rFonts w:ascii="ＭＳ 明朝" w:eastAsia="ＭＳ 明朝" w:cs="ＭＳ 明朝" w:hint="eastAsia"/>
          <w:kern w:val="0"/>
          <w:sz w:val="22"/>
        </w:rPr>
        <w:t>基準）</w:t>
      </w:r>
    </w:p>
    <w:p w:rsidR="00457135" w:rsidRPr="00EB37ED" w:rsidRDefault="0060184B" w:rsidP="00C103B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第３条</w:t>
      </w:r>
      <w:r w:rsidR="00873D03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BA09A5" w:rsidRPr="00EB37ED">
        <w:rPr>
          <w:rFonts w:ascii="ＭＳ 明朝" w:eastAsia="ＭＳ 明朝" w:cs="ＭＳ 明朝" w:hint="eastAsia"/>
          <w:kern w:val="0"/>
          <w:sz w:val="22"/>
        </w:rPr>
        <w:t>第１号事業に要する費用の額</w:t>
      </w:r>
      <w:r w:rsidRPr="00EB37ED">
        <w:rPr>
          <w:rFonts w:ascii="ＭＳ 明朝" w:eastAsia="ＭＳ 明朝" w:cs="ＭＳ 明朝" w:hint="eastAsia"/>
          <w:kern w:val="0"/>
          <w:sz w:val="22"/>
        </w:rPr>
        <w:t>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，別表第１に規定する単位数に別表第２に規定する１単位の単価を乗じた額</w:t>
      </w:r>
      <w:r w:rsidRPr="00EB37ED">
        <w:rPr>
          <w:rFonts w:ascii="ＭＳ 明朝" w:eastAsia="ＭＳ 明朝" w:cs="ＭＳ 明朝" w:hint="eastAsia"/>
          <w:kern w:val="0"/>
          <w:sz w:val="22"/>
        </w:rPr>
        <w:t>とする。この場合において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Pr="00EB37ED">
        <w:rPr>
          <w:rFonts w:ascii="ＭＳ 明朝" w:eastAsia="ＭＳ 明朝" w:cs="ＭＳ 明朝" w:hint="eastAsia"/>
          <w:kern w:val="0"/>
          <w:sz w:val="22"/>
        </w:rPr>
        <w:t>１円未満の端数があるときは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Pr="00EB37ED">
        <w:rPr>
          <w:rFonts w:ascii="ＭＳ 明朝" w:eastAsia="ＭＳ 明朝" w:cs="ＭＳ 明朝" w:hint="eastAsia"/>
          <w:kern w:val="0"/>
          <w:sz w:val="22"/>
        </w:rPr>
        <w:t>これを切り捨てるものとする。</w:t>
      </w:r>
    </w:p>
    <w:p w:rsidR="00BA09A5" w:rsidRPr="00EB37ED" w:rsidRDefault="00BA09A5" w:rsidP="00C103B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（第１号事業支給費の算定方法）</w:t>
      </w:r>
    </w:p>
    <w:p w:rsidR="0060184B" w:rsidRPr="00EB37ED" w:rsidRDefault="00BA09A5" w:rsidP="00C103B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第４条　訪問介護型サービス（以下「訪問型サービス」という。）及び通所介護型サービス（以下「通所型サービス」という。）に係る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第１号事業支給費の支給については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="00D53519" w:rsidRPr="00EB37ED">
        <w:rPr>
          <w:rFonts w:ascii="ＭＳ 明朝" w:eastAsia="ＭＳ 明朝" w:cs="ＭＳ 明朝" w:hint="eastAsia"/>
          <w:kern w:val="0"/>
          <w:sz w:val="22"/>
        </w:rPr>
        <w:t>前</w:t>
      </w:r>
      <w:r w:rsidRPr="00EB37ED">
        <w:rPr>
          <w:rFonts w:ascii="ＭＳ 明朝" w:eastAsia="ＭＳ 明朝" w:cs="ＭＳ 明朝" w:hint="eastAsia"/>
          <w:kern w:val="0"/>
          <w:sz w:val="22"/>
        </w:rPr>
        <w:t>条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に規定する費用の額に１００分の９０を乗じて得た額とする。</w:t>
      </w:r>
    </w:p>
    <w:p w:rsidR="00DB2149" w:rsidRPr="00EB37ED" w:rsidRDefault="00BA09A5" w:rsidP="00DB214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２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4A0217" w:rsidRPr="00EB37ED">
        <w:rPr>
          <w:rFonts w:ascii="ＭＳ 明朝" w:eastAsia="ＭＳ 明朝" w:cs="ＭＳ 明朝" w:hint="eastAsia"/>
          <w:kern w:val="0"/>
          <w:sz w:val="22"/>
        </w:rPr>
        <w:t>第１号被保険者であって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介護保険法（平成９年法律第１２３号。以下「法」とする。）第５９条の２第１項に規定する所得の額が介護保険法施行令（平成１０年政令第４１２号。以下「施行令」とする。）第２９条の２第３項で定める額以上である利用者に係る第１号事業支給費の支給については，</w:t>
      </w:r>
      <w:r w:rsidR="004A0217" w:rsidRPr="00EB37ED">
        <w:rPr>
          <w:rFonts w:ascii="ＭＳ 明朝" w:eastAsia="ＭＳ 明朝" w:cs="ＭＳ 明朝" w:hint="eastAsia"/>
          <w:kern w:val="0"/>
          <w:sz w:val="22"/>
        </w:rPr>
        <w:t>前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項</w:t>
      </w:r>
      <w:r w:rsidR="004A0217" w:rsidRPr="00EB37ED">
        <w:rPr>
          <w:rFonts w:ascii="ＭＳ 明朝" w:eastAsia="ＭＳ 明朝" w:cs="ＭＳ 明朝" w:hint="eastAsia"/>
          <w:kern w:val="0"/>
          <w:sz w:val="22"/>
        </w:rPr>
        <w:t>中「１００分の９０」とあるのは，「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１００分の８０</w:t>
      </w:r>
      <w:r w:rsidR="004A0217" w:rsidRPr="00EB37ED">
        <w:rPr>
          <w:rFonts w:ascii="ＭＳ 明朝" w:eastAsia="ＭＳ 明朝" w:cs="ＭＳ 明朝" w:hint="eastAsia"/>
          <w:kern w:val="0"/>
          <w:sz w:val="22"/>
        </w:rPr>
        <w:t>」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とする。</w:t>
      </w:r>
    </w:p>
    <w:p w:rsidR="00DB2149" w:rsidRPr="00EB37ED" w:rsidRDefault="004A0217" w:rsidP="00DB214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３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EB37ED">
        <w:rPr>
          <w:rFonts w:ascii="ＭＳ 明朝" w:eastAsia="ＭＳ 明朝" w:cs="ＭＳ 明朝" w:hint="eastAsia"/>
          <w:kern w:val="0"/>
          <w:sz w:val="22"/>
        </w:rPr>
        <w:t>第１号被保険者であって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法第５９条の２第２項に規定する所得の額が施行令第２９条の２第６項で定める額以上である利用者に係る第１号事業支給費の支給については，第１項</w:t>
      </w:r>
      <w:r w:rsidRPr="00EB37ED">
        <w:rPr>
          <w:rFonts w:ascii="ＭＳ 明朝" w:eastAsia="ＭＳ 明朝" w:cs="ＭＳ 明朝" w:hint="eastAsia"/>
          <w:kern w:val="0"/>
          <w:sz w:val="22"/>
        </w:rPr>
        <w:t>中「１００分の９０」とあるのは，「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１００分の７０</w:t>
      </w:r>
      <w:r w:rsidRPr="00EB37ED">
        <w:rPr>
          <w:rFonts w:ascii="ＭＳ 明朝" w:eastAsia="ＭＳ 明朝" w:cs="ＭＳ 明朝" w:hint="eastAsia"/>
          <w:kern w:val="0"/>
          <w:sz w:val="22"/>
        </w:rPr>
        <w:t>」</w:t>
      </w:r>
      <w:r w:rsidR="00DB2149" w:rsidRPr="00EB37ED">
        <w:rPr>
          <w:rFonts w:ascii="ＭＳ 明朝" w:eastAsia="ＭＳ 明朝" w:cs="ＭＳ 明朝" w:hint="eastAsia"/>
          <w:kern w:val="0"/>
          <w:sz w:val="22"/>
        </w:rPr>
        <w:t>とする。</w:t>
      </w:r>
    </w:p>
    <w:p w:rsidR="004A0217" w:rsidRPr="00EB37ED" w:rsidRDefault="004A0217" w:rsidP="00873D03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（第１号事業支給費の額の特例）</w:t>
      </w:r>
    </w:p>
    <w:p w:rsidR="0060184B" w:rsidRPr="00EB37ED" w:rsidRDefault="004A0217" w:rsidP="00873D03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第５条</w:t>
      </w:r>
      <w:r w:rsidR="00457135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介護保険法施行規則（平成１１年厚生省令第３６号）第９７条に規定する特別な事情がある場合の</w:t>
      </w:r>
      <w:r w:rsidR="007F1484" w:rsidRPr="00EB37ED">
        <w:rPr>
          <w:rFonts w:ascii="ＭＳ 明朝" w:eastAsia="ＭＳ 明朝" w:cs="ＭＳ 明朝" w:hint="eastAsia"/>
          <w:kern w:val="0"/>
          <w:sz w:val="22"/>
        </w:rPr>
        <w:t>取扱い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については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館山市介護保険規則（平成１</w:t>
      </w:r>
      <w:r w:rsidR="0006264F" w:rsidRPr="00EB37ED">
        <w:rPr>
          <w:rFonts w:ascii="ＭＳ 明朝" w:eastAsia="ＭＳ 明朝" w:cs="ＭＳ 明朝" w:hint="eastAsia"/>
          <w:kern w:val="0"/>
          <w:sz w:val="22"/>
        </w:rPr>
        <w:t>４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年規則第</w:t>
      </w:r>
      <w:r w:rsidR="0006264F" w:rsidRPr="00EB37ED">
        <w:rPr>
          <w:rFonts w:ascii="ＭＳ 明朝" w:eastAsia="ＭＳ 明朝" w:cs="ＭＳ 明朝" w:hint="eastAsia"/>
          <w:kern w:val="0"/>
          <w:sz w:val="22"/>
        </w:rPr>
        <w:t>１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号）第１</w:t>
      </w:r>
      <w:r w:rsidR="0006264F" w:rsidRPr="00EB37ED">
        <w:rPr>
          <w:rFonts w:ascii="ＭＳ 明朝" w:eastAsia="ＭＳ 明朝" w:cs="ＭＳ 明朝" w:hint="eastAsia"/>
          <w:kern w:val="0"/>
          <w:sz w:val="22"/>
        </w:rPr>
        <w:t>５</w:t>
      </w:r>
      <w:r w:rsidR="0060184B" w:rsidRPr="00EB37ED">
        <w:rPr>
          <w:rFonts w:ascii="ＭＳ 明朝" w:eastAsia="ＭＳ 明朝" w:cs="ＭＳ 明朝" w:hint="eastAsia"/>
          <w:kern w:val="0"/>
          <w:sz w:val="22"/>
        </w:rPr>
        <w:t>条の規定を準用するものとする。</w:t>
      </w:r>
    </w:p>
    <w:p w:rsidR="0060184B" w:rsidRPr="00EB37ED" w:rsidRDefault="0060184B" w:rsidP="0045713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（委任）</w:t>
      </w:r>
    </w:p>
    <w:p w:rsidR="00457135" w:rsidRPr="00EB37ED" w:rsidRDefault="0060184B" w:rsidP="00457135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第</w:t>
      </w:r>
      <w:r w:rsidR="00D279BF" w:rsidRPr="00EB37ED">
        <w:rPr>
          <w:rFonts w:ascii="ＭＳ 明朝" w:eastAsia="ＭＳ 明朝" w:cs="ＭＳ 明朝" w:hint="eastAsia"/>
          <w:kern w:val="0"/>
          <w:sz w:val="22"/>
        </w:rPr>
        <w:t>６</w:t>
      </w:r>
      <w:r w:rsidRPr="00EB37ED">
        <w:rPr>
          <w:rFonts w:ascii="ＭＳ 明朝" w:eastAsia="ＭＳ 明朝" w:cs="ＭＳ 明朝" w:hint="eastAsia"/>
          <w:kern w:val="0"/>
          <w:sz w:val="22"/>
        </w:rPr>
        <w:t>条</w:t>
      </w:r>
      <w:r w:rsidR="00873D03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EB37ED">
        <w:rPr>
          <w:rFonts w:ascii="ＭＳ 明朝" w:eastAsia="ＭＳ 明朝" w:cs="ＭＳ 明朝" w:hint="eastAsia"/>
          <w:kern w:val="0"/>
          <w:sz w:val="22"/>
        </w:rPr>
        <w:t>この要綱に定めるもののほか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="00457135" w:rsidRPr="00EB37ED">
        <w:rPr>
          <w:rFonts w:ascii="ＭＳ 明朝" w:eastAsia="ＭＳ 明朝" w:cs="ＭＳ 明朝" w:hint="eastAsia"/>
          <w:kern w:val="0"/>
          <w:sz w:val="22"/>
        </w:rPr>
        <w:t>必要な事項については別に定めるものとする。</w:t>
      </w:r>
    </w:p>
    <w:p w:rsidR="00457135" w:rsidRPr="00EB37ED" w:rsidRDefault="0060184B" w:rsidP="00457135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附</w:t>
      </w:r>
      <w:r w:rsidR="00824B59" w:rsidRPr="00EB37ED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EB37ED">
        <w:rPr>
          <w:rFonts w:ascii="ＭＳ 明朝" w:eastAsia="ＭＳ 明朝" w:cs="ＭＳ 明朝" w:hint="eastAsia"/>
          <w:kern w:val="0"/>
          <w:sz w:val="22"/>
        </w:rPr>
        <w:t>則</w:t>
      </w:r>
    </w:p>
    <w:p w:rsidR="00AB297B" w:rsidRPr="00EB37ED" w:rsidRDefault="0060184B" w:rsidP="00AB297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この要綱は</w:t>
      </w:r>
      <w:r w:rsidR="00C103B6" w:rsidRPr="00EB37ED">
        <w:rPr>
          <w:rFonts w:ascii="ＭＳ 明朝" w:eastAsia="ＭＳ 明朝" w:cs="ＭＳ 明朝" w:hint="eastAsia"/>
          <w:kern w:val="0"/>
          <w:sz w:val="22"/>
        </w:rPr>
        <w:t>，</w:t>
      </w:r>
      <w:r w:rsidRPr="00EB37ED">
        <w:rPr>
          <w:rFonts w:ascii="ＭＳ 明朝" w:eastAsia="ＭＳ 明朝" w:cs="ＭＳ 明朝" w:hint="eastAsia"/>
          <w:kern w:val="0"/>
          <w:sz w:val="22"/>
        </w:rPr>
        <w:t>平成２９年４月１日から実施する。</w:t>
      </w:r>
    </w:p>
    <w:p w:rsidR="00DB2149" w:rsidRPr="00EB37ED" w:rsidRDefault="00DB2149" w:rsidP="00DB2149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附　則</w:t>
      </w:r>
    </w:p>
    <w:p w:rsidR="00537403" w:rsidRPr="00EB37ED" w:rsidRDefault="00DB2149" w:rsidP="00AB297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この要綱は，</w:t>
      </w:r>
      <w:r w:rsidR="00AB297B" w:rsidRPr="00EB37ED">
        <w:rPr>
          <w:rFonts w:ascii="ＭＳ 明朝" w:eastAsia="ＭＳ 明朝" w:cs="ＭＳ 明朝" w:hint="eastAsia"/>
          <w:kern w:val="0"/>
          <w:sz w:val="22"/>
        </w:rPr>
        <w:t>平成３０年８月１日から</w:t>
      </w:r>
      <w:r w:rsidR="00F37FC5" w:rsidRPr="00EB37ED">
        <w:rPr>
          <w:rFonts w:ascii="ＭＳ 明朝" w:eastAsia="ＭＳ 明朝" w:cs="ＭＳ 明朝" w:hint="eastAsia"/>
          <w:kern w:val="0"/>
          <w:sz w:val="22"/>
        </w:rPr>
        <w:t>施行</w:t>
      </w:r>
      <w:r w:rsidR="00AB297B" w:rsidRPr="00EB37ED">
        <w:rPr>
          <w:rFonts w:ascii="ＭＳ 明朝" w:eastAsia="ＭＳ 明朝" w:cs="ＭＳ 明朝" w:hint="eastAsia"/>
          <w:kern w:val="0"/>
          <w:sz w:val="22"/>
        </w:rPr>
        <w:t>する。</w:t>
      </w:r>
    </w:p>
    <w:p w:rsidR="00537403" w:rsidRPr="00EB37ED" w:rsidRDefault="00537403" w:rsidP="00537403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附　則</w:t>
      </w:r>
    </w:p>
    <w:p w:rsidR="00537403" w:rsidRPr="00EB37ED" w:rsidRDefault="00537403" w:rsidP="0053740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この要綱は，令和３年４月１日から施行する。</w:t>
      </w:r>
    </w:p>
    <w:p w:rsidR="00DB2149" w:rsidRPr="00EB37ED" w:rsidRDefault="00DB2149" w:rsidP="00AB297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/>
          <w:kern w:val="0"/>
          <w:sz w:val="22"/>
        </w:rPr>
        <w:br w:type="page"/>
      </w:r>
    </w:p>
    <w:p w:rsidR="0060184B" w:rsidRPr="00EB37ED" w:rsidRDefault="0060184B" w:rsidP="006018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lastRenderedPageBreak/>
        <w:t>別表第１（第３条第１項関係）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045"/>
        <w:gridCol w:w="5460"/>
      </w:tblGrid>
      <w:tr w:rsidR="00EB37ED" w:rsidRPr="00EB37ED" w:rsidTr="00537403">
        <w:trPr>
          <w:trHeight w:val="70"/>
        </w:trPr>
        <w:tc>
          <w:tcPr>
            <w:tcW w:w="8505" w:type="dxa"/>
            <w:gridSpan w:val="2"/>
          </w:tcPr>
          <w:p w:rsidR="00537403" w:rsidRPr="00EB37ED" w:rsidRDefault="00537403" w:rsidP="0053740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サービスの単位数</w:t>
            </w:r>
          </w:p>
        </w:tc>
      </w:tr>
      <w:tr w:rsidR="00EB37ED" w:rsidRPr="00EB37ED" w:rsidTr="00537403">
        <w:trPr>
          <w:trHeight w:val="70"/>
        </w:trPr>
        <w:tc>
          <w:tcPr>
            <w:tcW w:w="3045" w:type="dxa"/>
          </w:tcPr>
          <w:p w:rsidR="00537403" w:rsidRPr="00EB37ED" w:rsidRDefault="00537403" w:rsidP="00537403">
            <w:pPr>
              <w:autoSpaceDE w:val="0"/>
              <w:autoSpaceDN w:val="0"/>
              <w:adjustRightInd w:val="0"/>
              <w:ind w:leftChars="-150" w:left="-315" w:firstLineChars="143" w:firstLine="315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訪問型サービス</w:t>
            </w:r>
          </w:p>
        </w:tc>
        <w:tc>
          <w:tcPr>
            <w:tcW w:w="5460" w:type="dxa"/>
            <w:vMerge w:val="restart"/>
          </w:tcPr>
          <w:p w:rsidR="00537403" w:rsidRPr="00EB37ED" w:rsidRDefault="00537403" w:rsidP="0053740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介護保険法施行規則第１４０条の６３の２第１項第１号に規定する厚生労働大臣が定める基準（令和３年厚生労働省告示第７２号）によるものとする。</w:t>
            </w:r>
          </w:p>
        </w:tc>
      </w:tr>
      <w:tr w:rsidR="00EB37ED" w:rsidRPr="00EB37ED" w:rsidTr="00537403">
        <w:trPr>
          <w:trHeight w:val="70"/>
        </w:trPr>
        <w:tc>
          <w:tcPr>
            <w:tcW w:w="3045" w:type="dxa"/>
          </w:tcPr>
          <w:p w:rsidR="00537403" w:rsidRPr="00EB37ED" w:rsidRDefault="00537403" w:rsidP="006018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通所型サービス</w:t>
            </w:r>
          </w:p>
        </w:tc>
        <w:tc>
          <w:tcPr>
            <w:tcW w:w="5460" w:type="dxa"/>
            <w:vMerge/>
          </w:tcPr>
          <w:p w:rsidR="00537403" w:rsidRPr="00EB37ED" w:rsidRDefault="00537403" w:rsidP="006018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537403" w:rsidRPr="00EB37ED" w:rsidTr="00537403">
        <w:tc>
          <w:tcPr>
            <w:tcW w:w="3045" w:type="dxa"/>
          </w:tcPr>
          <w:p w:rsidR="00537403" w:rsidRPr="00EB37ED" w:rsidRDefault="00537403" w:rsidP="006018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介護予防ケアマネジメント</w:t>
            </w:r>
          </w:p>
        </w:tc>
        <w:tc>
          <w:tcPr>
            <w:tcW w:w="5460" w:type="dxa"/>
            <w:vMerge/>
          </w:tcPr>
          <w:p w:rsidR="00537403" w:rsidRPr="00EB37ED" w:rsidRDefault="00537403" w:rsidP="006018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E60515" w:rsidRPr="00EB37ED" w:rsidRDefault="00E60515" w:rsidP="006018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E60515" w:rsidRPr="00EB37ED" w:rsidRDefault="00E60515" w:rsidP="00E6051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EB37ED">
        <w:rPr>
          <w:rFonts w:ascii="ＭＳ 明朝" w:eastAsia="ＭＳ 明朝" w:cs="ＭＳ 明朝" w:hint="eastAsia"/>
          <w:kern w:val="0"/>
          <w:sz w:val="22"/>
        </w:rPr>
        <w:t>別表第２（第３条第１項関係）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</w:tblGrid>
      <w:tr w:rsidR="00537403" w:rsidRPr="00EB37ED" w:rsidTr="00537403">
        <w:tc>
          <w:tcPr>
            <w:tcW w:w="3150" w:type="dxa"/>
          </w:tcPr>
          <w:p w:rsidR="00094D52" w:rsidRPr="00EB37ED" w:rsidRDefault="00094D52" w:rsidP="0053740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１単位の単価</w:t>
            </w:r>
            <w:r w:rsidR="00537403" w:rsidRPr="00EB37ED">
              <w:rPr>
                <w:rFonts w:ascii="ＭＳ 明朝" w:eastAsia="ＭＳ 明朝" w:cs="ＭＳ 明朝" w:hint="eastAsia"/>
                <w:kern w:val="0"/>
                <w:sz w:val="22"/>
              </w:rPr>
              <w:t>：１０</w:t>
            </w:r>
            <w:r w:rsidRPr="00EB37ED">
              <w:rPr>
                <w:rFonts w:ascii="ＭＳ 明朝" w:eastAsia="ＭＳ 明朝" w:cs="ＭＳ 明朝" w:hint="eastAsia"/>
                <w:kern w:val="0"/>
                <w:sz w:val="22"/>
              </w:rPr>
              <w:t>円</w:t>
            </w:r>
          </w:p>
        </w:tc>
      </w:tr>
    </w:tbl>
    <w:p w:rsidR="00094D52" w:rsidRPr="00EB37ED" w:rsidRDefault="00094D52" w:rsidP="006018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94D52" w:rsidRPr="00A06FD0" w:rsidRDefault="00094D52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094D52" w:rsidRPr="00A06FD0" w:rsidSect="004A021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B6" w:rsidRDefault="00C103B6" w:rsidP="00C103B6">
      <w:r>
        <w:separator/>
      </w:r>
    </w:p>
  </w:endnote>
  <w:endnote w:type="continuationSeparator" w:id="0">
    <w:p w:rsidR="00C103B6" w:rsidRDefault="00C103B6" w:rsidP="00C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B6" w:rsidRDefault="00C103B6" w:rsidP="00C103B6">
      <w:r>
        <w:separator/>
      </w:r>
    </w:p>
  </w:footnote>
  <w:footnote w:type="continuationSeparator" w:id="0">
    <w:p w:rsidR="00C103B6" w:rsidRDefault="00C103B6" w:rsidP="00C1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4B"/>
    <w:rsid w:val="0006264F"/>
    <w:rsid w:val="000757CA"/>
    <w:rsid w:val="00094D52"/>
    <w:rsid w:val="001F45F9"/>
    <w:rsid w:val="00457135"/>
    <w:rsid w:val="004A0217"/>
    <w:rsid w:val="00537403"/>
    <w:rsid w:val="0060184B"/>
    <w:rsid w:val="007F1484"/>
    <w:rsid w:val="00824B59"/>
    <w:rsid w:val="00873D03"/>
    <w:rsid w:val="00912A14"/>
    <w:rsid w:val="00A06FD0"/>
    <w:rsid w:val="00A70CC6"/>
    <w:rsid w:val="00AB297B"/>
    <w:rsid w:val="00BA09A5"/>
    <w:rsid w:val="00C103B6"/>
    <w:rsid w:val="00D279BF"/>
    <w:rsid w:val="00D53519"/>
    <w:rsid w:val="00D70734"/>
    <w:rsid w:val="00DB2149"/>
    <w:rsid w:val="00E60515"/>
    <w:rsid w:val="00E9008F"/>
    <w:rsid w:val="00EB37ED"/>
    <w:rsid w:val="00F37FC5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EA75B-BB15-4B97-8D28-146A617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3B6"/>
  </w:style>
  <w:style w:type="paragraph" w:styleId="a6">
    <w:name w:val="footer"/>
    <w:basedOn w:val="a"/>
    <w:link w:val="a7"/>
    <w:uiPriority w:val="99"/>
    <w:unhideWhenUsed/>
    <w:rsid w:val="00C10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3B6"/>
  </w:style>
  <w:style w:type="paragraph" w:styleId="a8">
    <w:name w:val="Balloon Text"/>
    <w:basedOn w:val="a"/>
    <w:link w:val="a9"/>
    <w:uiPriority w:val="99"/>
    <w:semiHidden/>
    <w:unhideWhenUsed/>
    <w:rsid w:val="00DB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2021-03-26T06:16:00Z</cp:lastPrinted>
  <dcterms:created xsi:type="dcterms:W3CDTF">2022-01-14T02:31:00Z</dcterms:created>
  <dcterms:modified xsi:type="dcterms:W3CDTF">2022-01-14T02:31:00Z</dcterms:modified>
</cp:coreProperties>
</file>